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85B3B21" w:rsidR="00152A13" w:rsidRPr="00856508" w:rsidRDefault="00210F3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Administrativa</w:t>
      </w:r>
      <w:r w:rsidR="000756BF">
        <w:rPr>
          <w:rFonts w:ascii="Tahoma" w:hAnsi="Tahoma" w:cs="Tahoma"/>
          <w:i w:val="0"/>
          <w:color w:val="805085"/>
          <w:sz w:val="36"/>
          <w:szCs w:val="40"/>
        </w:rPr>
        <w:t xml:space="preserve"> del Comité Municipal Electoral en General Cepeda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1B3C92EA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0756BF">
              <w:rPr>
                <w:rFonts w:ascii="Tahoma" w:hAnsi="Tahoma" w:cs="Tahoma"/>
              </w:rPr>
              <w:t>Maria Fernanda Rivas Rodriguez</w:t>
            </w:r>
          </w:p>
          <w:p w14:paraId="62A1ABC6" w14:textId="77777777" w:rsidR="000756BF" w:rsidRPr="00E07F82" w:rsidRDefault="000756BF" w:rsidP="000756B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6F47BF71" w14:textId="77777777" w:rsidR="000756BF" w:rsidRPr="00E07F82" w:rsidRDefault="000756BF" w:rsidP="000756B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0756BF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47A5D80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0756B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Psicología Humanista</w:t>
            </w:r>
          </w:p>
          <w:p w14:paraId="3E0D423A" w14:textId="3561B95D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756B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210F3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2021-2023</w:t>
            </w:r>
          </w:p>
          <w:p w14:paraId="3580857B" w14:textId="49FB9A36" w:rsidR="0018164C" w:rsidRPr="000756B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89555F" w:rsidRPr="000756B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</w:t>
            </w:r>
            <w:r w:rsidR="00210F39" w:rsidRPr="000756B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INSTUTUTO UNIVERSITARIO DEL </w:t>
            </w:r>
            <w:r w:rsidR="00DA7B69" w:rsidRPr="000756B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NORTE.</w:t>
            </w:r>
            <w:r w:rsidR="0018164C" w:rsidRPr="000756B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”</w:t>
            </w:r>
            <w:r w:rsidR="00A71444" w:rsidRPr="000756B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. </w:t>
            </w:r>
            <w:r w:rsidR="0018164C" w:rsidRPr="000756B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Saltillo, Coahuila.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5066F834" w:rsidR="00AA1544" w:rsidRPr="00210F39" w:rsidRDefault="00AA1544" w:rsidP="00564264">
            <w:pPr>
              <w:jc w:val="both"/>
              <w:rPr>
                <w:rFonts w:ascii="Tahoma" w:hAnsi="Tahoma" w:cs="Tahoma"/>
              </w:rPr>
            </w:pPr>
          </w:p>
          <w:p w14:paraId="55869CBF" w14:textId="66D82A5B" w:rsidR="008C34DF" w:rsidRPr="000756BF" w:rsidRDefault="00BA3E7F" w:rsidP="00552D21">
            <w:pPr>
              <w:jc w:val="both"/>
              <w:rPr>
                <w:rFonts w:ascii="Tahoma" w:hAnsi="Tahoma" w:cs="Tahoma"/>
              </w:rPr>
            </w:pPr>
            <w:r w:rsidRPr="000756BF">
              <w:rPr>
                <w:rFonts w:ascii="Tahoma" w:hAnsi="Tahoma" w:cs="Tahoma"/>
              </w:rPr>
              <w:t>Empresa</w:t>
            </w:r>
            <w:r w:rsidR="0018164C" w:rsidRPr="000756BF">
              <w:rPr>
                <w:rFonts w:ascii="Tahoma" w:hAnsi="Tahoma" w:cs="Tahoma"/>
              </w:rPr>
              <w:t xml:space="preserve">: </w:t>
            </w:r>
            <w:r w:rsidR="00210F39" w:rsidRPr="000756BF">
              <w:rPr>
                <w:rFonts w:ascii="Tahoma" w:hAnsi="Tahoma" w:cs="Tahoma"/>
              </w:rPr>
              <w:t>SADER</w:t>
            </w:r>
          </w:p>
          <w:p w14:paraId="28383F74" w14:textId="2AC77126" w:rsidR="00BA3E7F" w:rsidRPr="000756BF" w:rsidRDefault="00BA3E7F" w:rsidP="00552D21">
            <w:pPr>
              <w:jc w:val="both"/>
              <w:rPr>
                <w:rFonts w:ascii="Tahoma" w:hAnsi="Tahoma" w:cs="Tahoma"/>
              </w:rPr>
            </w:pPr>
            <w:r w:rsidRPr="000756BF">
              <w:rPr>
                <w:rFonts w:ascii="Tahoma" w:hAnsi="Tahoma" w:cs="Tahoma"/>
              </w:rPr>
              <w:t>Per</w:t>
            </w:r>
            <w:r w:rsidR="003C1D3C" w:rsidRPr="000756BF">
              <w:rPr>
                <w:rFonts w:ascii="Tahoma" w:hAnsi="Tahoma" w:cs="Tahoma"/>
              </w:rPr>
              <w:t>í</w:t>
            </w:r>
            <w:r w:rsidRPr="000756BF">
              <w:rPr>
                <w:rFonts w:ascii="Tahoma" w:hAnsi="Tahoma" w:cs="Tahoma"/>
              </w:rPr>
              <w:t>odo</w:t>
            </w:r>
            <w:r w:rsidR="0018164C" w:rsidRPr="000756BF">
              <w:rPr>
                <w:rFonts w:ascii="Tahoma" w:hAnsi="Tahoma" w:cs="Tahoma"/>
              </w:rPr>
              <w:t xml:space="preserve">: </w:t>
            </w:r>
            <w:r w:rsidR="0089555F" w:rsidRPr="000756BF">
              <w:rPr>
                <w:rFonts w:ascii="Tahoma" w:hAnsi="Tahoma" w:cs="Tahoma"/>
              </w:rPr>
              <w:t>20</w:t>
            </w:r>
            <w:r w:rsidR="00DA7B69" w:rsidRPr="000756BF">
              <w:rPr>
                <w:rFonts w:ascii="Tahoma" w:hAnsi="Tahoma" w:cs="Tahoma"/>
              </w:rPr>
              <w:t>19 del mes de diciembre a enero 2020</w:t>
            </w:r>
          </w:p>
          <w:p w14:paraId="10E7067B" w14:textId="3148F242" w:rsidR="00BA3E7F" w:rsidRPr="000756BF" w:rsidRDefault="00BA3E7F" w:rsidP="00552D21">
            <w:pPr>
              <w:jc w:val="both"/>
              <w:rPr>
                <w:rFonts w:ascii="Tahoma" w:hAnsi="Tahoma" w:cs="Tahoma"/>
              </w:rPr>
            </w:pPr>
            <w:r w:rsidRPr="000756BF">
              <w:rPr>
                <w:rFonts w:ascii="Tahoma" w:hAnsi="Tahoma" w:cs="Tahoma"/>
              </w:rPr>
              <w:t>Cargo</w:t>
            </w:r>
            <w:r w:rsidR="0018164C" w:rsidRPr="000756BF">
              <w:rPr>
                <w:rFonts w:ascii="Tahoma" w:hAnsi="Tahoma" w:cs="Tahoma"/>
              </w:rPr>
              <w:t xml:space="preserve">: </w:t>
            </w:r>
            <w:r w:rsidR="00DA7B69" w:rsidRPr="000756BF">
              <w:rPr>
                <w:rFonts w:ascii="Tahoma" w:hAnsi="Tahoma" w:cs="Tahoma"/>
              </w:rPr>
              <w:t>E</w:t>
            </w:r>
            <w:r w:rsidR="00210F39" w:rsidRPr="000756BF">
              <w:rPr>
                <w:rFonts w:ascii="Tahoma" w:hAnsi="Tahoma" w:cs="Tahoma"/>
              </w:rPr>
              <w:t>n el área administrativa</w:t>
            </w:r>
            <w:r w:rsidR="00233ED8" w:rsidRPr="000756BF">
              <w:rPr>
                <w:rFonts w:ascii="Tahoma" w:hAnsi="Tahoma" w:cs="Tahoma"/>
              </w:rPr>
              <w:t xml:space="preserve"> (Prácticas profesionales)</w:t>
            </w:r>
          </w:p>
          <w:p w14:paraId="2E264FA6" w14:textId="0ECA56E5" w:rsidR="00210F39" w:rsidRPr="000756BF" w:rsidRDefault="00210F39" w:rsidP="00552D21">
            <w:pPr>
              <w:jc w:val="both"/>
              <w:rPr>
                <w:rFonts w:ascii="Tahoma" w:hAnsi="Tahoma" w:cs="Tahoma"/>
              </w:rPr>
            </w:pPr>
          </w:p>
          <w:p w14:paraId="0F3F99FF" w14:textId="03A64FCA" w:rsidR="00210F39" w:rsidRPr="000756BF" w:rsidRDefault="00210F39" w:rsidP="00210F39">
            <w:pPr>
              <w:jc w:val="both"/>
              <w:rPr>
                <w:rFonts w:ascii="Tahoma" w:hAnsi="Tahoma" w:cs="Tahoma"/>
              </w:rPr>
            </w:pPr>
            <w:r w:rsidRPr="000756BF">
              <w:rPr>
                <w:rFonts w:ascii="Tahoma" w:hAnsi="Tahoma" w:cs="Tahoma"/>
              </w:rPr>
              <w:t>Empresa:</w:t>
            </w:r>
            <w:r w:rsidR="00233ED8" w:rsidRPr="000756BF">
              <w:rPr>
                <w:rFonts w:ascii="Tahoma" w:hAnsi="Tahoma" w:cs="Tahoma"/>
              </w:rPr>
              <w:t xml:space="preserve"> </w:t>
            </w:r>
            <w:r w:rsidR="00DA7B69" w:rsidRPr="000756BF">
              <w:rPr>
                <w:rFonts w:ascii="Tahoma" w:hAnsi="Tahoma" w:cs="Tahoma"/>
              </w:rPr>
              <w:t>CAIF</w:t>
            </w:r>
          </w:p>
          <w:p w14:paraId="16037932" w14:textId="48ED26AC" w:rsidR="00210F39" w:rsidRPr="000756BF" w:rsidRDefault="00210F39" w:rsidP="00210F39">
            <w:pPr>
              <w:jc w:val="both"/>
              <w:rPr>
                <w:rFonts w:ascii="Tahoma" w:hAnsi="Tahoma" w:cs="Tahoma"/>
              </w:rPr>
            </w:pPr>
            <w:r w:rsidRPr="000756BF">
              <w:rPr>
                <w:rFonts w:ascii="Tahoma" w:hAnsi="Tahoma" w:cs="Tahoma"/>
              </w:rPr>
              <w:t xml:space="preserve">Período: </w:t>
            </w:r>
            <w:r w:rsidR="00DA7B69" w:rsidRPr="000756BF">
              <w:rPr>
                <w:rFonts w:ascii="Tahoma" w:hAnsi="Tahoma" w:cs="Tahoma"/>
              </w:rPr>
              <w:t>Abril a junio del 2023</w:t>
            </w:r>
          </w:p>
          <w:p w14:paraId="1E4D376D" w14:textId="4139A827" w:rsidR="00210F39" w:rsidRPr="000756BF" w:rsidRDefault="00210F39" w:rsidP="00210F39">
            <w:pPr>
              <w:jc w:val="both"/>
              <w:rPr>
                <w:rFonts w:ascii="Tahoma" w:hAnsi="Tahoma" w:cs="Tahoma"/>
              </w:rPr>
            </w:pPr>
            <w:r w:rsidRPr="000756BF">
              <w:rPr>
                <w:rFonts w:ascii="Tahoma" w:hAnsi="Tahoma" w:cs="Tahoma"/>
              </w:rPr>
              <w:t xml:space="preserve">Cargo: </w:t>
            </w:r>
            <w:r w:rsidR="00DA7B69" w:rsidRPr="000756BF">
              <w:rPr>
                <w:rFonts w:ascii="Tahoma" w:hAnsi="Tahoma" w:cs="Tahoma"/>
              </w:rPr>
              <w:t xml:space="preserve"> Psicología administrativa y Atención psicológica.</w:t>
            </w:r>
            <w:r w:rsidR="00EF238C" w:rsidRPr="000756BF">
              <w:rPr>
                <w:rFonts w:ascii="Tahoma" w:hAnsi="Tahoma" w:cs="Tahoma"/>
              </w:rPr>
              <w:t xml:space="preserve"> (Prácticas profesionales)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EAF6" w14:textId="77777777" w:rsidR="00CC25A1" w:rsidRDefault="00CC25A1" w:rsidP="00527FC7">
      <w:pPr>
        <w:spacing w:after="0" w:line="240" w:lineRule="auto"/>
      </w:pPr>
      <w:r>
        <w:separator/>
      </w:r>
    </w:p>
  </w:endnote>
  <w:endnote w:type="continuationSeparator" w:id="0">
    <w:p w14:paraId="2A7F0A8D" w14:textId="77777777" w:rsidR="00CC25A1" w:rsidRDefault="00CC25A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DC82" w14:textId="77777777" w:rsidR="00CC25A1" w:rsidRDefault="00CC25A1" w:rsidP="00527FC7">
      <w:pPr>
        <w:spacing w:after="0" w:line="240" w:lineRule="auto"/>
      </w:pPr>
      <w:r>
        <w:separator/>
      </w:r>
    </w:p>
  </w:footnote>
  <w:footnote w:type="continuationSeparator" w:id="0">
    <w:p w14:paraId="69B5B98D" w14:textId="77777777" w:rsidR="00CC25A1" w:rsidRDefault="00CC25A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40343">
    <w:abstractNumId w:val="7"/>
  </w:num>
  <w:num w:numId="2" w16cid:durableId="1011373944">
    <w:abstractNumId w:val="7"/>
  </w:num>
  <w:num w:numId="3" w16cid:durableId="2002149071">
    <w:abstractNumId w:val="6"/>
  </w:num>
  <w:num w:numId="4" w16cid:durableId="861629587">
    <w:abstractNumId w:val="5"/>
  </w:num>
  <w:num w:numId="5" w16cid:durableId="442460766">
    <w:abstractNumId w:val="2"/>
  </w:num>
  <w:num w:numId="6" w16cid:durableId="1330718964">
    <w:abstractNumId w:val="3"/>
  </w:num>
  <w:num w:numId="7" w16cid:durableId="1560946009">
    <w:abstractNumId w:val="4"/>
  </w:num>
  <w:num w:numId="8" w16cid:durableId="349334070">
    <w:abstractNumId w:val="1"/>
  </w:num>
  <w:num w:numId="9" w16cid:durableId="180415043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756BF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0F39"/>
    <w:rsid w:val="002178BB"/>
    <w:rsid w:val="00221C8E"/>
    <w:rsid w:val="00233ED8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3965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C25A1"/>
    <w:rsid w:val="00CE7872"/>
    <w:rsid w:val="00D1743F"/>
    <w:rsid w:val="00D31E47"/>
    <w:rsid w:val="00D45E7A"/>
    <w:rsid w:val="00D56C6E"/>
    <w:rsid w:val="00DA3908"/>
    <w:rsid w:val="00DA5878"/>
    <w:rsid w:val="00DA7B69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F238C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4</cp:revision>
  <cp:lastPrinted>2023-12-11T19:36:00Z</cp:lastPrinted>
  <dcterms:created xsi:type="dcterms:W3CDTF">2024-01-12T22:50:00Z</dcterms:created>
  <dcterms:modified xsi:type="dcterms:W3CDTF">2024-01-15T20:12:00Z</dcterms:modified>
</cp:coreProperties>
</file>